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46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"/>
        <w:gridCol w:w="810"/>
        <w:gridCol w:w="2970"/>
        <w:gridCol w:w="897"/>
        <w:gridCol w:w="2073"/>
        <w:gridCol w:w="675"/>
        <w:gridCol w:w="675"/>
        <w:gridCol w:w="675"/>
        <w:gridCol w:w="665"/>
        <w:gridCol w:w="10"/>
      </w:tblGrid>
      <w:tr w:rsidR="00043FA0" w:rsidRPr="00210BDE" w14:paraId="4D255B33" w14:textId="77777777" w:rsidTr="001F15A5">
        <w:trPr>
          <w:gridBefore w:val="1"/>
          <w:wBefore w:w="10" w:type="dxa"/>
          <w:trHeight w:hRule="exact" w:val="1296"/>
          <w:tblHeader/>
        </w:trPr>
        <w:tc>
          <w:tcPr>
            <w:tcW w:w="378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420F51C2" w14:textId="77777777" w:rsidR="00043FA0" w:rsidRPr="00B96D6D" w:rsidRDefault="00043FA0" w:rsidP="001F15A5">
            <w:pPr>
              <w:pStyle w:val="TableText"/>
              <w:bidi/>
            </w:pPr>
            <w:r w:rsidRPr="00B96D6D">
              <w:rPr>
                <w:rtl/>
                <w:lang w:eastAsia="ar"/>
              </w:rPr>
              <w:t>تاريخ المعاينة</w:t>
            </w:r>
            <w:r w:rsidRPr="00B96D6D">
              <w:rPr>
                <w:rFonts w:ascii="Times New Roman"/>
                <w:rtl/>
                <w:lang w:eastAsia="ar"/>
              </w:rPr>
              <w:t>:</w:t>
            </w:r>
          </w:p>
          <w:p w14:paraId="60C0526C" w14:textId="77777777" w:rsidR="00043FA0" w:rsidRPr="00B96D6D" w:rsidRDefault="00043FA0" w:rsidP="001F15A5">
            <w:pPr>
              <w:pStyle w:val="TableText"/>
              <w:bidi/>
            </w:pPr>
            <w:r w:rsidRPr="00B96D6D">
              <w:rPr>
                <w:rtl/>
                <w:lang w:eastAsia="ar"/>
              </w:rPr>
              <w:t>الموقع</w:t>
            </w:r>
            <w:r w:rsidRPr="00B96D6D">
              <w:rPr>
                <w:rFonts w:ascii="Times New Roman"/>
                <w:rtl/>
                <w:lang w:eastAsia="ar"/>
              </w:rPr>
              <w:t xml:space="preserve">: </w:t>
            </w:r>
          </w:p>
          <w:p w14:paraId="4D26D5FF" w14:textId="77777777" w:rsidR="00043FA0" w:rsidRPr="00B96D6D" w:rsidRDefault="00043FA0" w:rsidP="001F15A5">
            <w:pPr>
              <w:pStyle w:val="TableText"/>
              <w:bidi/>
            </w:pPr>
            <w:r w:rsidRPr="00B96D6D">
              <w:rPr>
                <w:rtl/>
                <w:lang w:eastAsia="ar"/>
              </w:rPr>
              <w:t>المسار</w:t>
            </w:r>
            <w:r w:rsidRPr="00B96D6D">
              <w:rPr>
                <w:rFonts w:ascii="Times New Roman"/>
                <w:rtl/>
                <w:lang w:eastAsia="ar"/>
              </w:rPr>
              <w:t>:</w:t>
            </w:r>
          </w:p>
          <w:p w14:paraId="65EC6C87" w14:textId="77777777" w:rsidR="00043FA0" w:rsidRPr="00210BDE" w:rsidRDefault="00043FA0" w:rsidP="001F15A5">
            <w:pPr>
              <w:pStyle w:val="TableText"/>
              <w:bidi/>
              <w:rPr>
                <w:sz w:val="14"/>
                <w:szCs w:val="14"/>
              </w:rPr>
            </w:pPr>
            <w:r w:rsidRPr="00B96D6D">
              <w:rPr>
                <w:rtl/>
                <w:lang w:eastAsia="ar"/>
              </w:rPr>
              <w:t>علامة المسافات</w:t>
            </w:r>
            <w:r w:rsidRPr="00B96D6D">
              <w:rPr>
                <w:rFonts w:ascii="Times New Roman"/>
                <w:rtl/>
                <w:lang w:eastAsia="ar"/>
              </w:rPr>
              <w:t>:</w:t>
            </w:r>
          </w:p>
        </w:tc>
        <w:tc>
          <w:tcPr>
            <w:tcW w:w="5670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0C6F87" w14:textId="77777777" w:rsidR="00043FA0" w:rsidRDefault="00043FA0" w:rsidP="001F15A5">
            <w:pPr>
              <w:pStyle w:val="TableText"/>
              <w:bidi/>
            </w:pPr>
            <w:r w:rsidRPr="00B96D6D">
              <w:rPr>
                <w:rtl/>
                <w:lang w:eastAsia="ar"/>
              </w:rPr>
              <w:t>اسم المعاينة</w:t>
            </w:r>
            <w:r w:rsidRPr="00B96D6D">
              <w:rPr>
                <w:rFonts w:ascii="Times New Roman"/>
                <w:rtl/>
                <w:lang w:eastAsia="ar"/>
              </w:rPr>
              <w:t>:</w:t>
            </w:r>
          </w:p>
          <w:p w14:paraId="0A1F6AE2" w14:textId="77777777" w:rsidR="00043FA0" w:rsidRDefault="00043FA0" w:rsidP="001F15A5">
            <w:pPr>
              <w:pStyle w:val="TableText"/>
              <w:bidi/>
            </w:pPr>
            <w:r>
              <w:rPr>
                <w:rtl/>
                <w:lang w:eastAsia="ar"/>
              </w:rPr>
              <w:t>نوع المعاينة</w:t>
            </w:r>
            <w:r>
              <w:rPr>
                <w:rFonts w:ascii="Times New Roman"/>
                <w:rtl/>
                <w:lang w:eastAsia="ar"/>
              </w:rPr>
              <w:t xml:space="preserve">:   </w:t>
            </w:r>
            <w:r>
              <w:rPr>
                <w:rtl/>
                <w:lang w:eastAsia="ar"/>
              </w:rPr>
              <w:t xml:space="preserve">المعالجة الدورية </w:t>
            </w:r>
            <w:sdt>
              <w:sdtPr>
                <w:rPr>
                  <w:sz w:val="24"/>
                  <w:szCs w:val="24"/>
                  <w:rtl/>
                </w:rPr>
                <w:id w:val="622429638"/>
                <w14:checkbox>
                  <w14:checked w14:val="0"/>
                  <w14:checkedState w14:val="0061" w14:font="Web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sdtContent>
            </w:sdt>
            <w:r>
              <w:rPr>
                <w:rFonts w:ascii="Times New Roman"/>
                <w:rtl/>
                <w:lang w:eastAsia="ar"/>
              </w:rPr>
              <w:t xml:space="preserve"> </w:t>
            </w:r>
          </w:p>
          <w:p w14:paraId="72541599" w14:textId="77777777" w:rsidR="00043FA0" w:rsidRPr="00B96D6D" w:rsidRDefault="00043FA0" w:rsidP="001F15A5">
            <w:pPr>
              <w:pStyle w:val="TableText"/>
              <w:bidi/>
            </w:pPr>
            <w:r w:rsidRPr="006B6961">
              <w:rPr>
                <w:rFonts w:ascii="Times New Roman"/>
                <w:sz w:val="24"/>
                <w:szCs w:val="24"/>
                <w:rtl/>
                <w:lang w:eastAsia="ar"/>
              </w:rPr>
              <w:t xml:space="preserve">  </w:t>
            </w:r>
            <w:r>
              <w:rPr>
                <w:rtl/>
                <w:lang w:eastAsia="ar"/>
              </w:rPr>
              <w:t xml:space="preserve">المتابعة </w:t>
            </w:r>
            <w:sdt>
              <w:sdtPr>
                <w:rPr>
                  <w:sz w:val="24"/>
                  <w:szCs w:val="24"/>
                  <w:rtl/>
                </w:rPr>
                <w:id w:val="1701663516"/>
                <w14:checkbox>
                  <w14:checked w14:val="0"/>
                  <w14:checkedState w14:val="0061" w14:font="Web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sdtContent>
            </w:sdt>
          </w:p>
          <w:p w14:paraId="1ECD82F3" w14:textId="77777777" w:rsidR="00043FA0" w:rsidRPr="00210BDE" w:rsidRDefault="00043FA0" w:rsidP="001F15A5">
            <w:pPr>
              <w:pStyle w:val="TableText"/>
              <w:bidi/>
              <w:rPr>
                <w:sz w:val="14"/>
                <w:szCs w:val="14"/>
              </w:rPr>
            </w:pPr>
          </w:p>
        </w:tc>
      </w:tr>
      <w:tr w:rsidR="00043FA0" w:rsidRPr="00727B59" w14:paraId="0895F762" w14:textId="77777777" w:rsidTr="001F1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4" w:type="dxa"/>
            <w:left w:w="115" w:type="dxa"/>
            <w:bottom w:w="14" w:type="dxa"/>
            <w:right w:w="115" w:type="dxa"/>
          </w:tblCellMar>
        </w:tblPrEx>
        <w:trPr>
          <w:gridAfter w:val="1"/>
          <w:wAfter w:w="10" w:type="dxa"/>
          <w:trHeight w:val="144"/>
          <w:tblHeader/>
        </w:trPr>
        <w:tc>
          <w:tcPr>
            <w:tcW w:w="9450" w:type="dxa"/>
            <w:gridSpan w:val="9"/>
            <w:shd w:val="clear" w:color="auto" w:fill="auto"/>
            <w:noWrap/>
          </w:tcPr>
          <w:p w14:paraId="2D2892D6" w14:textId="77777777" w:rsidR="00043FA0" w:rsidRPr="00727B59" w:rsidRDefault="00043FA0" w:rsidP="001F15A5">
            <w:pPr>
              <w:pStyle w:val="TableText"/>
              <w:bidi/>
              <w:rPr>
                <w:b/>
                <w:bCs/>
                <w:i/>
                <w:iCs/>
              </w:rPr>
            </w:pPr>
            <w:r w:rsidRPr="00727B59">
              <w:rPr>
                <w:b/>
                <w:bCs/>
                <w:i/>
                <w:iCs/>
                <w:rtl/>
                <w:lang w:eastAsia="ar"/>
              </w:rPr>
              <w:t>الحالة النادرة في صورة</w:t>
            </w:r>
            <w:r w:rsidRPr="00727B59">
              <w:rPr>
                <w:rFonts w:ascii="Times New Roman"/>
                <w:b/>
                <w:bCs/>
                <w:i/>
                <w:iCs/>
                <w:rtl/>
                <w:lang w:eastAsia="ar"/>
              </w:rPr>
              <w:t>:</w:t>
            </w:r>
          </w:p>
        </w:tc>
      </w:tr>
      <w:tr w:rsidR="00043FA0" w:rsidRPr="00503C24" w14:paraId="5DEDF473" w14:textId="77777777" w:rsidTr="001F1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4" w:type="dxa"/>
            <w:left w:w="115" w:type="dxa"/>
            <w:bottom w:w="14" w:type="dxa"/>
            <w:right w:w="115" w:type="dxa"/>
          </w:tblCellMar>
        </w:tblPrEx>
        <w:trPr>
          <w:gridAfter w:val="1"/>
          <w:wAfter w:w="10" w:type="dxa"/>
          <w:trHeight w:val="144"/>
          <w:tblHeader/>
        </w:trPr>
        <w:tc>
          <w:tcPr>
            <w:tcW w:w="820" w:type="dxa"/>
            <w:gridSpan w:val="2"/>
            <w:shd w:val="clear" w:color="auto" w:fill="auto"/>
            <w:noWrap/>
          </w:tcPr>
          <w:p w14:paraId="7C4023B2" w14:textId="77777777" w:rsidR="00043FA0" w:rsidRDefault="00043FA0" w:rsidP="001F15A5">
            <w:pPr>
              <w:pStyle w:val="TableText"/>
              <w:bidi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rtl/>
                <w:lang w:eastAsia="ar"/>
              </w:rPr>
              <w:t>جيدة</w:t>
            </w:r>
          </w:p>
        </w:tc>
        <w:tc>
          <w:tcPr>
            <w:tcW w:w="8630" w:type="dxa"/>
            <w:gridSpan w:val="7"/>
            <w:shd w:val="clear" w:color="auto" w:fill="auto"/>
          </w:tcPr>
          <w:p w14:paraId="43A64D3D" w14:textId="77777777" w:rsidR="00043FA0" w:rsidRPr="00503C24" w:rsidRDefault="00043FA0" w:rsidP="001F15A5">
            <w:pPr>
              <w:pStyle w:val="TableText"/>
              <w:bidi/>
              <w:rPr>
                <w:i/>
                <w:iCs/>
              </w:rPr>
            </w:pPr>
            <w:r w:rsidRPr="00503C24">
              <w:rPr>
                <w:i/>
                <w:iCs/>
                <w:rtl/>
                <w:lang w:eastAsia="ar"/>
              </w:rPr>
              <w:t>الحالة جيدة، لا تحتاج إلى إجراء إصلاحي</w:t>
            </w:r>
          </w:p>
        </w:tc>
      </w:tr>
      <w:tr w:rsidR="00043FA0" w:rsidRPr="00503C24" w14:paraId="39A867B5" w14:textId="77777777" w:rsidTr="001F1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4" w:type="dxa"/>
            <w:left w:w="115" w:type="dxa"/>
            <w:bottom w:w="14" w:type="dxa"/>
            <w:right w:w="115" w:type="dxa"/>
          </w:tblCellMar>
        </w:tblPrEx>
        <w:trPr>
          <w:gridAfter w:val="1"/>
          <w:wAfter w:w="10" w:type="dxa"/>
          <w:trHeight w:val="144"/>
          <w:tblHeader/>
        </w:trPr>
        <w:tc>
          <w:tcPr>
            <w:tcW w:w="820" w:type="dxa"/>
            <w:gridSpan w:val="2"/>
            <w:shd w:val="clear" w:color="auto" w:fill="auto"/>
            <w:noWrap/>
          </w:tcPr>
          <w:p w14:paraId="0CC7D113" w14:textId="77777777" w:rsidR="00043FA0" w:rsidRDefault="00043FA0" w:rsidP="001F15A5">
            <w:pPr>
              <w:pStyle w:val="TableText"/>
              <w:bidi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rtl/>
                <w:lang w:eastAsia="ar"/>
              </w:rPr>
              <w:t>مقبولة</w:t>
            </w:r>
          </w:p>
        </w:tc>
        <w:tc>
          <w:tcPr>
            <w:tcW w:w="8630" w:type="dxa"/>
            <w:gridSpan w:val="7"/>
            <w:shd w:val="clear" w:color="auto" w:fill="auto"/>
          </w:tcPr>
          <w:p w14:paraId="68AC6B97" w14:textId="77777777" w:rsidR="00043FA0" w:rsidRPr="00503C24" w:rsidRDefault="00043FA0" w:rsidP="001F15A5">
            <w:pPr>
              <w:pStyle w:val="TableText"/>
              <w:bidi/>
              <w:rPr>
                <w:i/>
                <w:iCs/>
              </w:rPr>
            </w:pPr>
            <w:r w:rsidRPr="00503C24">
              <w:rPr>
                <w:i/>
                <w:iCs/>
                <w:rtl/>
                <w:lang w:eastAsia="ar"/>
              </w:rPr>
              <w:t xml:space="preserve"> الحالة مقبولة لكنها لا تزال قيد العمل</w:t>
            </w:r>
            <w:r w:rsidRPr="00503C24">
              <w:rPr>
                <w:rFonts w:ascii="Times New Roman"/>
                <w:i/>
                <w:iCs/>
                <w:rtl/>
                <w:lang w:eastAsia="ar"/>
              </w:rPr>
              <w:t xml:space="preserve">. </w:t>
            </w:r>
            <w:r w:rsidRPr="00503C24">
              <w:rPr>
                <w:i/>
                <w:iCs/>
                <w:rtl/>
                <w:lang w:eastAsia="ar"/>
              </w:rPr>
              <w:t>تعتمد المتابعة على تصنيف الأولويات</w:t>
            </w:r>
          </w:p>
        </w:tc>
      </w:tr>
      <w:tr w:rsidR="00043FA0" w:rsidRPr="00503C24" w14:paraId="2AFEA1FF" w14:textId="77777777" w:rsidTr="001F1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4" w:type="dxa"/>
            <w:left w:w="115" w:type="dxa"/>
            <w:bottom w:w="14" w:type="dxa"/>
            <w:right w:w="115" w:type="dxa"/>
          </w:tblCellMar>
        </w:tblPrEx>
        <w:trPr>
          <w:gridAfter w:val="1"/>
          <w:wAfter w:w="10" w:type="dxa"/>
          <w:trHeight w:val="144"/>
          <w:tblHeader/>
        </w:trPr>
        <w:tc>
          <w:tcPr>
            <w:tcW w:w="820" w:type="dxa"/>
            <w:gridSpan w:val="2"/>
            <w:shd w:val="clear" w:color="auto" w:fill="auto"/>
            <w:noWrap/>
          </w:tcPr>
          <w:p w14:paraId="0C9F5B28" w14:textId="77777777" w:rsidR="00043FA0" w:rsidRDefault="00043FA0" w:rsidP="001F15A5">
            <w:pPr>
              <w:pStyle w:val="TableText"/>
              <w:bidi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rtl/>
                <w:lang w:eastAsia="ar"/>
              </w:rPr>
              <w:t>سيئة</w:t>
            </w:r>
          </w:p>
        </w:tc>
        <w:tc>
          <w:tcPr>
            <w:tcW w:w="8630" w:type="dxa"/>
            <w:gridSpan w:val="7"/>
            <w:shd w:val="clear" w:color="auto" w:fill="auto"/>
          </w:tcPr>
          <w:p w14:paraId="5878BD2F" w14:textId="77777777" w:rsidR="00043FA0" w:rsidRPr="00503C24" w:rsidRDefault="00043FA0" w:rsidP="001F15A5">
            <w:pPr>
              <w:pStyle w:val="TableText"/>
              <w:bidi/>
              <w:rPr>
                <w:i/>
                <w:iCs/>
              </w:rPr>
            </w:pPr>
            <w:r w:rsidRPr="00503C24">
              <w:rPr>
                <w:i/>
                <w:iCs/>
                <w:rtl/>
                <w:lang w:eastAsia="ar"/>
              </w:rPr>
              <w:t>الحالة سيئة، تحتاج إلى الصيانة، الإصلاح و</w:t>
            </w:r>
            <w:r w:rsidRPr="00503C24">
              <w:rPr>
                <w:rFonts w:ascii="Times New Roman"/>
                <w:i/>
                <w:iCs/>
                <w:rtl/>
                <w:lang w:eastAsia="ar"/>
              </w:rPr>
              <w:t>/</w:t>
            </w:r>
            <w:r w:rsidRPr="00503C24">
              <w:rPr>
                <w:i/>
                <w:iCs/>
                <w:rtl/>
                <w:lang w:eastAsia="ar"/>
              </w:rPr>
              <w:t>أو الاستبدال</w:t>
            </w:r>
          </w:p>
        </w:tc>
      </w:tr>
      <w:tr w:rsidR="00043FA0" w:rsidRPr="00503C24" w14:paraId="6FC6C782" w14:textId="77777777" w:rsidTr="001F1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4" w:type="dxa"/>
            <w:left w:w="115" w:type="dxa"/>
            <w:bottom w:w="14" w:type="dxa"/>
            <w:right w:w="115" w:type="dxa"/>
          </w:tblCellMar>
        </w:tblPrEx>
        <w:trPr>
          <w:gridAfter w:val="1"/>
          <w:wAfter w:w="10" w:type="dxa"/>
          <w:trHeight w:val="144"/>
          <w:tblHeader/>
        </w:trPr>
        <w:tc>
          <w:tcPr>
            <w:tcW w:w="820" w:type="dxa"/>
            <w:gridSpan w:val="2"/>
            <w:shd w:val="clear" w:color="auto" w:fill="auto"/>
            <w:noWrap/>
          </w:tcPr>
          <w:p w14:paraId="05997906" w14:textId="77777777" w:rsidR="00043FA0" w:rsidRDefault="00043FA0" w:rsidP="001F15A5">
            <w:pPr>
              <w:pStyle w:val="TableText"/>
              <w:bidi/>
              <w:jc w:val="center"/>
              <w:rPr>
                <w:b/>
                <w:bCs/>
                <w:noProof/>
              </w:rPr>
            </w:pPr>
          </w:p>
        </w:tc>
        <w:tc>
          <w:tcPr>
            <w:tcW w:w="8630" w:type="dxa"/>
            <w:gridSpan w:val="7"/>
            <w:shd w:val="clear" w:color="auto" w:fill="auto"/>
          </w:tcPr>
          <w:p w14:paraId="6BC4964C" w14:textId="77777777" w:rsidR="00043FA0" w:rsidRPr="00503C24" w:rsidRDefault="00043FA0" w:rsidP="001F15A5">
            <w:pPr>
              <w:pStyle w:val="TableText"/>
              <w:bidi/>
              <w:rPr>
                <w:i/>
                <w:iCs/>
              </w:rPr>
            </w:pPr>
            <w:r w:rsidRPr="00503C24">
              <w:rPr>
                <w:i/>
                <w:iCs/>
                <w:rtl/>
                <w:lang w:eastAsia="ar"/>
              </w:rPr>
              <w:t>تم التقاط صورة فارغة</w:t>
            </w:r>
          </w:p>
        </w:tc>
      </w:tr>
      <w:tr w:rsidR="00043FA0" w:rsidRPr="00210BDE" w14:paraId="70C6569B" w14:textId="77777777" w:rsidTr="001F15A5">
        <w:trPr>
          <w:gridBefore w:val="1"/>
          <w:wBefore w:w="10" w:type="dxa"/>
          <w:trHeight w:val="312"/>
        </w:trPr>
        <w:tc>
          <w:tcPr>
            <w:tcW w:w="810" w:type="dxa"/>
            <w:vMerge w:val="restart"/>
            <w:shd w:val="clear" w:color="auto" w:fill="C6D9F1" w:themeFill="text2" w:themeFillTint="33"/>
            <w:vAlign w:val="center"/>
          </w:tcPr>
          <w:p w14:paraId="37E0C7A1" w14:textId="77777777" w:rsidR="00043FA0" w:rsidRPr="006B6961" w:rsidRDefault="00043FA0" w:rsidP="001F15A5">
            <w:pPr>
              <w:pStyle w:val="TableHeading"/>
              <w:bidi/>
            </w:pPr>
            <w:r w:rsidRPr="006B6961">
              <w:rPr>
                <w:rtl/>
                <w:lang w:eastAsia="ar"/>
              </w:rPr>
              <w:t>الوثيقة</w:t>
            </w:r>
          </w:p>
        </w:tc>
        <w:tc>
          <w:tcPr>
            <w:tcW w:w="2970" w:type="dxa"/>
            <w:vMerge w:val="restart"/>
            <w:shd w:val="clear" w:color="auto" w:fill="C6D9F1" w:themeFill="text2" w:themeFillTint="33"/>
            <w:vAlign w:val="center"/>
          </w:tcPr>
          <w:p w14:paraId="455739A3" w14:textId="77777777" w:rsidR="00043FA0" w:rsidRPr="006B6961" w:rsidRDefault="00043FA0" w:rsidP="001F15A5">
            <w:pPr>
              <w:pStyle w:val="TableHeading"/>
              <w:bidi/>
            </w:pPr>
            <w:r w:rsidRPr="006B6961">
              <w:rPr>
                <w:rtl/>
                <w:lang w:eastAsia="ar"/>
              </w:rPr>
              <w:t>بند المعاينة</w:t>
            </w:r>
          </w:p>
        </w:tc>
        <w:tc>
          <w:tcPr>
            <w:tcW w:w="2970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3E4B0D5D" w14:textId="77777777" w:rsidR="00043FA0" w:rsidRPr="006B6961" w:rsidRDefault="00043FA0" w:rsidP="001F15A5">
            <w:pPr>
              <w:pStyle w:val="TableHeading"/>
              <w:bidi/>
            </w:pPr>
            <w:r w:rsidRPr="006B6961">
              <w:rPr>
                <w:rtl/>
                <w:lang w:eastAsia="ar"/>
              </w:rPr>
              <w:t>المهمة</w:t>
            </w:r>
          </w:p>
        </w:tc>
        <w:tc>
          <w:tcPr>
            <w:tcW w:w="2700" w:type="dxa"/>
            <w:gridSpan w:val="5"/>
            <w:shd w:val="clear" w:color="auto" w:fill="C6D9F1" w:themeFill="text2" w:themeFillTint="33"/>
            <w:vAlign w:val="center"/>
          </w:tcPr>
          <w:p w14:paraId="604C78E2" w14:textId="77777777" w:rsidR="00043FA0" w:rsidRPr="00210BDE" w:rsidRDefault="00043FA0" w:rsidP="001F15A5">
            <w:pPr>
              <w:pStyle w:val="TableHeading"/>
              <w:bidi/>
            </w:pPr>
          </w:p>
        </w:tc>
      </w:tr>
      <w:tr w:rsidR="00043FA0" w:rsidRPr="00210BDE" w14:paraId="28A1B5E4" w14:textId="77777777" w:rsidTr="001F15A5">
        <w:trPr>
          <w:gridBefore w:val="1"/>
          <w:wBefore w:w="10" w:type="dxa"/>
          <w:trHeight w:val="432"/>
          <w:tblHeader/>
        </w:trPr>
        <w:tc>
          <w:tcPr>
            <w:tcW w:w="810" w:type="dxa"/>
            <w:vMerge/>
            <w:shd w:val="clear" w:color="auto" w:fill="C6D9F1" w:themeFill="text2" w:themeFillTint="33"/>
            <w:vAlign w:val="center"/>
            <w:hideMark/>
          </w:tcPr>
          <w:p w14:paraId="03F576B7" w14:textId="77777777" w:rsidR="00043FA0" w:rsidRPr="00210BDE" w:rsidRDefault="00043FA0" w:rsidP="001F15A5">
            <w:pPr>
              <w:pStyle w:val="TableText"/>
              <w:bidi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970" w:type="dxa"/>
            <w:vMerge/>
            <w:shd w:val="clear" w:color="auto" w:fill="C6D9F1" w:themeFill="text2" w:themeFillTint="33"/>
            <w:vAlign w:val="center"/>
            <w:hideMark/>
          </w:tcPr>
          <w:p w14:paraId="7AD80E70" w14:textId="77777777" w:rsidR="00043FA0" w:rsidRPr="00210BDE" w:rsidRDefault="00043FA0" w:rsidP="001F15A5">
            <w:pPr>
              <w:pStyle w:val="TableText"/>
              <w:bidi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/>
            <w:shd w:val="clear" w:color="auto" w:fill="C6D9F1" w:themeFill="text2" w:themeFillTint="33"/>
            <w:vAlign w:val="center"/>
          </w:tcPr>
          <w:p w14:paraId="4DAED539" w14:textId="77777777" w:rsidR="00043FA0" w:rsidRPr="00210BDE" w:rsidRDefault="00043FA0" w:rsidP="001F15A5">
            <w:pPr>
              <w:pStyle w:val="TableText"/>
              <w:bidi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36D355" w14:textId="77777777" w:rsidR="00043FA0" w:rsidRPr="005F1A55" w:rsidRDefault="00043FA0" w:rsidP="001F15A5">
            <w:pPr>
              <w:pStyle w:val="TableHeading"/>
              <w:bidi/>
            </w:pPr>
            <w:r w:rsidRPr="005F1A55">
              <w:rPr>
                <w:rtl/>
                <w:lang w:eastAsia="ar"/>
              </w:rPr>
              <w:t>جيدة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5645BD" w14:textId="77777777" w:rsidR="00043FA0" w:rsidRPr="005F1A55" w:rsidRDefault="00043FA0" w:rsidP="001F15A5">
            <w:pPr>
              <w:pStyle w:val="TableHeading"/>
              <w:bidi/>
            </w:pPr>
            <w:r w:rsidRPr="005F1A55">
              <w:rPr>
                <w:rtl/>
                <w:lang w:eastAsia="ar"/>
              </w:rPr>
              <w:t xml:space="preserve">مقبولة 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BE1FAE" w14:textId="77777777" w:rsidR="00043FA0" w:rsidRPr="005F1A55" w:rsidRDefault="00043FA0" w:rsidP="001F15A5">
            <w:pPr>
              <w:pStyle w:val="TableHeading"/>
              <w:bidi/>
            </w:pPr>
            <w:r w:rsidRPr="005F1A55">
              <w:rPr>
                <w:rtl/>
                <w:lang w:eastAsia="ar"/>
              </w:rPr>
              <w:t>سيئة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D21CA5" w14:textId="77777777" w:rsidR="00043FA0" w:rsidRPr="00210BDE" w:rsidRDefault="00043FA0" w:rsidP="001F15A5">
            <w:pPr>
              <w:pStyle w:val="TableHeading"/>
              <w:bidi/>
            </w:pPr>
          </w:p>
        </w:tc>
      </w:tr>
      <w:tr w:rsidR="00043FA0" w:rsidRPr="003B4245" w14:paraId="304BE70F" w14:textId="77777777" w:rsidTr="001F15A5">
        <w:trPr>
          <w:gridBefore w:val="1"/>
          <w:wBefore w:w="10" w:type="dxa"/>
          <w:trHeight w:val="821"/>
        </w:trPr>
        <w:tc>
          <w:tcPr>
            <w:tcW w:w="810" w:type="dxa"/>
            <w:shd w:val="clear" w:color="auto" w:fill="auto"/>
            <w:noWrap/>
            <w:vAlign w:val="center"/>
          </w:tcPr>
          <w:p w14:paraId="5ECBBE66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t>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9542F56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شبكة حديدية، غطاء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3DA8DFBE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المعاينة للتحقق من عدم وجود رواسب، أو حطام أو</w:t>
            </w:r>
            <w:r w:rsidRPr="006B6961">
              <w:rPr>
                <w:rFonts w:ascii="Times New Roman"/>
                <w:rtl/>
                <w:lang w:eastAsia="ar"/>
              </w:rPr>
              <w:t> </w:t>
            </w:r>
          </w:p>
          <w:p w14:paraId="129C4C46" w14:textId="1516F2CB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نفايات مجمّعة حول</w:t>
            </w:r>
          </w:p>
          <w:p w14:paraId="1126E184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هيكل المدخل</w:t>
            </w:r>
            <w:r w:rsidRPr="006B6961">
              <w:rPr>
                <w:rFonts w:ascii="Times New Roman"/>
                <w:rtl/>
                <w:lang w:eastAsia="ar"/>
              </w:rPr>
              <w:t>  </w:t>
            </w:r>
          </w:p>
        </w:tc>
        <w:sdt>
          <w:sdtPr>
            <w:rPr>
              <w:sz w:val="24"/>
              <w:szCs w:val="24"/>
              <w:rtl/>
            </w:rPr>
            <w:id w:val="-315110024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1BA62E64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-410620975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514E76F6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-1777393758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4A36A3E4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-93813458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C6D9F1" w:themeFill="text2" w:themeFillTint="33"/>
                <w:vAlign w:val="center"/>
              </w:tcPr>
              <w:p w14:paraId="2D3A4A94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43FA0" w:rsidRPr="00210BDE" w14:paraId="6CC35C41" w14:textId="77777777" w:rsidTr="001F15A5">
        <w:trPr>
          <w:gridBefore w:val="1"/>
          <w:wBefore w:w="10" w:type="dxa"/>
          <w:trHeight w:val="821"/>
        </w:trPr>
        <w:tc>
          <w:tcPr>
            <w:tcW w:w="810" w:type="dxa"/>
            <w:shd w:val="clear" w:color="auto" w:fill="auto"/>
            <w:noWrap/>
            <w:vAlign w:val="center"/>
          </w:tcPr>
          <w:p w14:paraId="6AEBF560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931564A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بالوعة التجميع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74C83CCE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 xml:space="preserve">يجب ألا يتجاوز تراكم الرواسب </w:t>
            </w:r>
            <w:r w:rsidRPr="006B6961">
              <w:rPr>
                <w:rFonts w:ascii="Times New Roman"/>
                <w:rtl/>
                <w:lang w:eastAsia="ar"/>
              </w:rPr>
              <w:t>60</w:t>
            </w:r>
            <w:r w:rsidRPr="006B6961">
              <w:rPr>
                <w:rtl/>
                <w:lang w:eastAsia="ar"/>
              </w:rPr>
              <w:t>% من البالوعة</w:t>
            </w:r>
          </w:p>
        </w:tc>
        <w:sdt>
          <w:sdtPr>
            <w:rPr>
              <w:sz w:val="24"/>
              <w:szCs w:val="24"/>
              <w:rtl/>
            </w:rPr>
            <w:id w:val="1116864186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40D1A8A4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-151760606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463F7485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539101371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0B65DD19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879363324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C6D9F1" w:themeFill="text2" w:themeFillTint="33"/>
                <w:vAlign w:val="center"/>
              </w:tcPr>
              <w:p w14:paraId="5DDFC632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43FA0" w:rsidRPr="00210BDE" w14:paraId="4C1EFD50" w14:textId="77777777" w:rsidTr="001F15A5">
        <w:trPr>
          <w:gridBefore w:val="1"/>
          <w:wBefore w:w="10" w:type="dxa"/>
          <w:trHeight w:val="821"/>
        </w:trPr>
        <w:tc>
          <w:tcPr>
            <w:tcW w:w="810" w:type="dxa"/>
            <w:shd w:val="clear" w:color="auto" w:fill="auto"/>
            <w:noWrap/>
            <w:vAlign w:val="center"/>
          </w:tcPr>
          <w:p w14:paraId="1DB71FA1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t>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5451A44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أنابيب الإدخال والإخراج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170D4DB7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يجب أن تكون أنابيب الإدخال والإخراج الموجودة داخل البالوعة خالية من</w:t>
            </w:r>
            <w:r w:rsidRPr="006B6961">
              <w:rPr>
                <w:rFonts w:ascii="Times New Roman"/>
                <w:rtl/>
                <w:lang w:eastAsia="ar"/>
              </w:rPr>
              <w:t> </w:t>
            </w:r>
            <w:r w:rsidRPr="006B6961">
              <w:rPr>
                <w:rtl/>
                <w:lang w:eastAsia="ar"/>
              </w:rPr>
              <w:br/>
              <w:t>العوائق</w:t>
            </w:r>
          </w:p>
        </w:tc>
        <w:sdt>
          <w:sdtPr>
            <w:rPr>
              <w:sz w:val="24"/>
              <w:szCs w:val="24"/>
              <w:rtl/>
            </w:rPr>
            <w:id w:val="-5786046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746B22FE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157897932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4D2A6F58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1519274396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6FFE7395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919450888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C6D9F1" w:themeFill="text2" w:themeFillTint="33"/>
                <w:vAlign w:val="center"/>
              </w:tcPr>
              <w:p w14:paraId="0FA51B8F" w14:textId="77777777" w:rsidR="00043FA0" w:rsidRDefault="00043FA0" w:rsidP="001F15A5">
                <w:pPr>
                  <w:pStyle w:val="TableText"/>
                  <w:bidi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43FA0" w:rsidRPr="00210BDE" w14:paraId="2CFA2203" w14:textId="77777777" w:rsidTr="001F15A5">
        <w:trPr>
          <w:gridBefore w:val="1"/>
          <w:wBefore w:w="10" w:type="dxa"/>
          <w:trHeight w:hRule="exact" w:val="691"/>
        </w:trPr>
        <w:tc>
          <w:tcPr>
            <w:tcW w:w="810" w:type="dxa"/>
            <w:shd w:val="clear" w:color="auto" w:fill="auto"/>
            <w:noWrap/>
            <w:vAlign w:val="center"/>
          </w:tcPr>
          <w:p w14:paraId="5BE8C106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t>4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0B41F0A7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 xml:space="preserve">إدراج أي ملاحظات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B9F89A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832628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5B89E6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4C60D54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41B87468" w14:textId="77777777" w:rsidTr="001F15A5">
        <w:trPr>
          <w:gridBefore w:val="1"/>
          <w:wBefore w:w="10" w:type="dxa"/>
          <w:trHeight w:hRule="exact" w:val="691"/>
        </w:trPr>
        <w:tc>
          <w:tcPr>
            <w:tcW w:w="810" w:type="dxa"/>
            <w:shd w:val="clear" w:color="auto" w:fill="auto"/>
            <w:noWrap/>
            <w:vAlign w:val="center"/>
          </w:tcPr>
          <w:p w14:paraId="12F7A668" w14:textId="77777777" w:rsidR="00043FA0" w:rsidRPr="006B6961" w:rsidRDefault="00043FA0" w:rsidP="001F15A5">
            <w:pPr>
              <w:pStyle w:val="TableText"/>
              <w:bidi/>
              <w:jc w:val="center"/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41B7AB0A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296E82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813CD4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07756C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43072FF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1AFD71FE" w14:textId="77777777" w:rsidTr="001F15A5">
        <w:trPr>
          <w:gridBefore w:val="1"/>
          <w:wBefore w:w="10" w:type="dxa"/>
          <w:trHeight w:hRule="exact" w:val="691"/>
        </w:trPr>
        <w:tc>
          <w:tcPr>
            <w:tcW w:w="810" w:type="dxa"/>
            <w:shd w:val="clear" w:color="auto" w:fill="auto"/>
            <w:noWrap/>
            <w:vAlign w:val="center"/>
          </w:tcPr>
          <w:p w14:paraId="5C569677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t>5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00D74786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إدراج الملاحظات</w:t>
            </w:r>
            <w:r w:rsidRPr="006B6961">
              <w:rPr>
                <w:rFonts w:ascii="Times New Roman"/>
                <w:rtl/>
                <w:lang w:eastAsia="ar"/>
              </w:rPr>
              <w:t>/</w:t>
            </w:r>
            <w:r w:rsidRPr="006B6961">
              <w:rPr>
                <w:rtl/>
                <w:lang w:eastAsia="ar"/>
              </w:rPr>
              <w:t>التوصيات</w:t>
            </w:r>
            <w:r w:rsidRPr="006B6961">
              <w:rPr>
                <w:rFonts w:ascii="Times New Roman"/>
                <w:rtl/>
                <w:lang w:eastAsia="ar"/>
              </w:rPr>
              <w:t>/</w:t>
            </w:r>
            <w:r w:rsidRPr="006B6961">
              <w:rPr>
                <w:rtl/>
                <w:lang w:eastAsia="ar"/>
              </w:rPr>
              <w:t>الإجراءات الإصلاحية</w:t>
            </w:r>
            <w:r w:rsidRPr="006B6961">
              <w:rPr>
                <w:rFonts w:ascii="Times New Roman"/>
                <w:rtl/>
                <w:lang w:eastAsia="ar"/>
              </w:rPr>
              <w:t>/</w:t>
            </w:r>
            <w:r w:rsidRPr="006B6961">
              <w:rPr>
                <w:rtl/>
                <w:lang w:eastAsia="ar"/>
              </w:rPr>
              <w:t>المتابعة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DF8F8F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933D69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A7CFFD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3E31DDC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41363290" w14:textId="77777777" w:rsidTr="001F15A5">
        <w:trPr>
          <w:gridBefore w:val="1"/>
          <w:wBefore w:w="10" w:type="dxa"/>
          <w:trHeight w:hRule="exact" w:val="691"/>
        </w:trPr>
        <w:tc>
          <w:tcPr>
            <w:tcW w:w="810" w:type="dxa"/>
            <w:shd w:val="clear" w:color="auto" w:fill="auto"/>
            <w:noWrap/>
            <w:vAlign w:val="center"/>
          </w:tcPr>
          <w:p w14:paraId="080AD46D" w14:textId="77777777" w:rsidR="00043FA0" w:rsidRPr="006B6961" w:rsidRDefault="00043FA0" w:rsidP="001F15A5">
            <w:pPr>
              <w:pStyle w:val="TableText"/>
              <w:bidi/>
              <w:jc w:val="center"/>
            </w:pP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40116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2A7844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54A94A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EF3487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EBF052C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06393168" w14:textId="77777777" w:rsidTr="001F15A5">
        <w:trPr>
          <w:gridBefore w:val="1"/>
          <w:wBefore w:w="10" w:type="dxa"/>
          <w:trHeight w:hRule="exact" w:val="691"/>
        </w:trPr>
        <w:tc>
          <w:tcPr>
            <w:tcW w:w="810" w:type="dxa"/>
            <w:shd w:val="clear" w:color="auto" w:fill="auto"/>
            <w:noWrap/>
            <w:vAlign w:val="center"/>
          </w:tcPr>
          <w:p w14:paraId="573EA663" w14:textId="77777777" w:rsidR="00043FA0" w:rsidRPr="006B6961" w:rsidRDefault="00043FA0" w:rsidP="001F15A5">
            <w:pPr>
              <w:pStyle w:val="TableText"/>
              <w:bidi/>
              <w:jc w:val="center"/>
            </w:pP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20945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A65B9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0D32E4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60FA6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7731D56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03DCF95B" w14:textId="77777777" w:rsidTr="001F15A5">
        <w:trPr>
          <w:gridBefore w:val="1"/>
          <w:wBefore w:w="10" w:type="dxa"/>
          <w:trHeight w:hRule="exact" w:val="720"/>
        </w:trPr>
        <w:tc>
          <w:tcPr>
            <w:tcW w:w="810" w:type="dxa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5B2908FE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t>6</w:t>
            </w: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04AEA8A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ملاحظات تتعلق بالصيانة الوقائية المخطط لها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14:paraId="65148A0B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00C6FF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14:paraId="18DF2045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left w:w="115" w:type="dxa"/>
              <w:right w:w="115" w:type="dxa"/>
            </w:tcMar>
            <w:vAlign w:val="center"/>
          </w:tcPr>
          <w:p w14:paraId="42E5C5AB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198D46A6" w14:textId="77777777" w:rsidTr="001F15A5">
        <w:trPr>
          <w:gridBefore w:val="1"/>
          <w:wBefore w:w="10" w:type="dxa"/>
          <w:trHeight w:hRule="exact" w:val="821"/>
        </w:trPr>
        <w:tc>
          <w:tcPr>
            <w:tcW w:w="810" w:type="dxa"/>
            <w:shd w:val="clear" w:color="auto" w:fill="auto"/>
            <w:noWrap/>
            <w:vAlign w:val="center"/>
          </w:tcPr>
          <w:p w14:paraId="4F56CF6E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t>6</w:t>
            </w:r>
            <w:r w:rsidRPr="006B6961">
              <w:rPr>
                <w:rtl/>
                <w:lang w:eastAsia="ar"/>
              </w:rPr>
              <w:t>.</w:t>
            </w:r>
            <w:r w:rsidRPr="006B6961">
              <w:rPr>
                <w:rFonts w:ascii="Times New Roman"/>
                <w:rtl/>
                <w:lang w:eastAsia="ar"/>
              </w:rPr>
              <w:t>1</w:t>
            </w: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091B7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يجب إعداد فرق عمل الصيانة لتحديد مكان التآكل،</w:t>
            </w:r>
          </w:p>
          <w:p w14:paraId="23C302C2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وإزالة الرواسب المتراكمة، وإزالة أي نفايات أو حطام متراكم وإصلاح الأغطية أو المداخل التالفة</w:t>
            </w:r>
            <w:r w:rsidRPr="006B6961">
              <w:rPr>
                <w:rFonts w:ascii="Times New Roman"/>
                <w:rtl/>
                <w:lang w:eastAsia="ar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4D87D3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6057BC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1295F8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B1040A8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7D67372A" w14:textId="77777777" w:rsidTr="001F15A5">
        <w:trPr>
          <w:gridBefore w:val="1"/>
          <w:wBefore w:w="10" w:type="dxa"/>
          <w:trHeight w:val="821"/>
        </w:trPr>
        <w:tc>
          <w:tcPr>
            <w:tcW w:w="810" w:type="dxa"/>
            <w:shd w:val="clear" w:color="auto" w:fill="auto"/>
            <w:noWrap/>
            <w:vAlign w:val="center"/>
          </w:tcPr>
          <w:p w14:paraId="5BDC0B12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t>6</w:t>
            </w:r>
            <w:r w:rsidRPr="006B6961">
              <w:rPr>
                <w:rtl/>
                <w:lang w:eastAsia="ar"/>
              </w:rPr>
              <w:t>.</w:t>
            </w:r>
            <w:r w:rsidRPr="006B6961">
              <w:rPr>
                <w:rFonts w:ascii="Times New Roman"/>
                <w:rtl/>
                <w:lang w:eastAsia="ar"/>
              </w:rPr>
              <w:t>2</w:t>
            </w: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1974B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يجب مراقبة المنطقة المحيطة بالمناهل لملاحظة</w:t>
            </w:r>
            <w:r w:rsidRPr="006B6961">
              <w:rPr>
                <w:rFonts w:ascii="Times New Roman"/>
                <w:rtl/>
                <w:lang w:eastAsia="ar"/>
              </w:rPr>
              <w:t> </w:t>
            </w:r>
          </w:p>
          <w:p w14:paraId="0935E55A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أي علامات تدل على وجود ضعف في الرصيف أو المنطقة المحيطة به</w:t>
            </w:r>
            <w:r w:rsidRPr="006B6961">
              <w:rPr>
                <w:rFonts w:ascii="Times New Roman"/>
                <w:rtl/>
                <w:lang w:eastAsia="ar"/>
              </w:rPr>
              <w:t> 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AC5DA6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918CBC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D0E3A3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0B9A7CD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5C64ADA7" w14:textId="77777777" w:rsidTr="001F15A5">
        <w:trPr>
          <w:gridBefore w:val="1"/>
          <w:wBefore w:w="10" w:type="dxa"/>
          <w:trHeight w:val="821"/>
        </w:trPr>
        <w:tc>
          <w:tcPr>
            <w:tcW w:w="810" w:type="dxa"/>
            <w:shd w:val="clear" w:color="auto" w:fill="auto"/>
            <w:noWrap/>
            <w:vAlign w:val="center"/>
          </w:tcPr>
          <w:p w14:paraId="7BBC4256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t>6</w:t>
            </w:r>
            <w:r w:rsidRPr="006B6961">
              <w:rPr>
                <w:rtl/>
                <w:lang w:eastAsia="ar"/>
              </w:rPr>
              <w:t>.</w:t>
            </w:r>
            <w:r w:rsidRPr="006B6961">
              <w:rPr>
                <w:rFonts w:ascii="Times New Roman"/>
                <w:rtl/>
                <w:lang w:eastAsia="ar"/>
              </w:rPr>
              <w:t>3</w:t>
            </w: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9D5A8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قد تشير المادة داخل أنابيب الإدخال أو الإخراج إلى وجود انسداد</w:t>
            </w:r>
            <w:r w:rsidRPr="006B6961">
              <w:rPr>
                <w:rFonts w:ascii="Times New Roman"/>
                <w:rtl/>
                <w:lang w:eastAsia="ar"/>
              </w:rPr>
              <w:t> </w:t>
            </w:r>
          </w:p>
          <w:p w14:paraId="2B963D9D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داخل الأنبوبة قد يحتاج إلى مزيد من الصيانة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C670A0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DB8205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17AFC5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7BEC3A7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1F7E5021" w14:textId="77777777" w:rsidTr="001F15A5">
        <w:trPr>
          <w:gridBefore w:val="1"/>
          <w:wBefore w:w="10" w:type="dxa"/>
          <w:trHeight w:val="821"/>
        </w:trPr>
        <w:tc>
          <w:tcPr>
            <w:tcW w:w="810" w:type="dxa"/>
            <w:shd w:val="clear" w:color="auto" w:fill="auto"/>
            <w:noWrap/>
            <w:vAlign w:val="center"/>
          </w:tcPr>
          <w:p w14:paraId="1D66B414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t>6</w:t>
            </w:r>
            <w:r w:rsidRPr="006B6961">
              <w:rPr>
                <w:rtl/>
                <w:lang w:eastAsia="ar"/>
              </w:rPr>
              <w:t>.</w:t>
            </w:r>
            <w:r w:rsidRPr="006B6961">
              <w:rPr>
                <w:rFonts w:ascii="Times New Roman"/>
                <w:rtl/>
                <w:lang w:eastAsia="ar"/>
              </w:rPr>
              <w:t>4</w:t>
            </w: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71B51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في حال اتخاذ قرار بالحاجة إلى إجراء صيانة طارئة، يتعين على المسؤول عن المعاينة</w:t>
            </w:r>
            <w:r w:rsidRPr="006B6961">
              <w:rPr>
                <w:rFonts w:ascii="Times New Roman"/>
                <w:rtl/>
                <w:lang w:eastAsia="ar"/>
              </w:rPr>
              <w:t> </w:t>
            </w:r>
            <w:r w:rsidRPr="006B6961">
              <w:rPr>
                <w:rtl/>
                <w:lang w:eastAsia="ar"/>
              </w:rPr>
              <w:br/>
              <w:t>إما حل المشكلة أو الاتصال بمدير</w:t>
            </w:r>
            <w:r w:rsidRPr="006B6961">
              <w:rPr>
                <w:rFonts w:ascii="Times New Roman"/>
                <w:rtl/>
                <w:lang w:eastAsia="ar"/>
              </w:rPr>
              <w:t> </w:t>
            </w:r>
            <w:r w:rsidRPr="006B6961">
              <w:rPr>
                <w:rtl/>
                <w:lang w:eastAsia="ar"/>
              </w:rPr>
              <w:br/>
              <w:t>الصيانة</w:t>
            </w:r>
            <w:r w:rsidRPr="006B6961">
              <w:rPr>
                <w:rFonts w:ascii="Times New Roman"/>
                <w:rtl/>
                <w:lang w:eastAsia="ar"/>
              </w:rPr>
              <w:t> 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7FA0CE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48E963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E39D4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06D6311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4EF83EB6" w14:textId="77777777" w:rsidTr="001F15A5">
        <w:trPr>
          <w:gridBefore w:val="1"/>
          <w:wBefore w:w="10" w:type="dxa"/>
          <w:trHeight w:val="821"/>
        </w:trPr>
        <w:tc>
          <w:tcPr>
            <w:tcW w:w="810" w:type="dxa"/>
            <w:shd w:val="clear" w:color="auto" w:fill="auto"/>
            <w:noWrap/>
            <w:vAlign w:val="center"/>
          </w:tcPr>
          <w:p w14:paraId="4BD4CA5E" w14:textId="77777777" w:rsidR="00043FA0" w:rsidRPr="006B6961" w:rsidRDefault="00043FA0" w:rsidP="001F15A5">
            <w:pPr>
              <w:pStyle w:val="TableText"/>
              <w:bidi/>
              <w:jc w:val="center"/>
            </w:pPr>
            <w:r w:rsidRPr="006B6961">
              <w:rPr>
                <w:rFonts w:ascii="Times New Roman"/>
                <w:rtl/>
                <w:lang w:eastAsia="ar"/>
              </w:rPr>
              <w:lastRenderedPageBreak/>
              <w:t>6</w:t>
            </w:r>
            <w:r w:rsidRPr="006B6961">
              <w:rPr>
                <w:rtl/>
                <w:lang w:eastAsia="ar"/>
              </w:rPr>
              <w:t>.</w:t>
            </w:r>
            <w:r w:rsidRPr="006B6961">
              <w:rPr>
                <w:rFonts w:ascii="Times New Roman"/>
                <w:rtl/>
                <w:lang w:eastAsia="ar"/>
              </w:rPr>
              <w:t>5</w:t>
            </w: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463D2" w14:textId="77777777" w:rsidR="00043FA0" w:rsidRPr="006D6E4D" w:rsidRDefault="00043FA0" w:rsidP="001F15A5">
            <w:pPr>
              <w:bidi/>
              <w:jc w:val="left"/>
            </w:pPr>
            <w:r w:rsidRPr="006D6E4D">
              <w:rPr>
                <w:rtl/>
                <w:lang w:eastAsia="ar"/>
              </w:rPr>
              <w:t>يجب معاينة المتابعة للتحقق من اتخاذ</w:t>
            </w:r>
            <w:r w:rsidRPr="006D6E4D">
              <w:rPr>
                <w:rFonts w:ascii="Times New Roman"/>
                <w:rtl/>
                <w:lang w:eastAsia="ar"/>
              </w:rPr>
              <w:br/>
            </w:r>
            <w:r w:rsidRPr="006D6E4D">
              <w:rPr>
                <w:rtl/>
                <w:lang w:eastAsia="ar"/>
              </w:rPr>
              <w:t>الإجراءات اللازمة وأنه تمت معالجة الاحتياجات رقم الوثيقة</w:t>
            </w:r>
            <w:r w:rsidRPr="006D6E4D">
              <w:rPr>
                <w:rFonts w:ascii="Times New Roman"/>
                <w:rtl/>
                <w:lang w:eastAsia="ar"/>
              </w:rPr>
              <w:t> </w:t>
            </w:r>
          </w:p>
          <w:p w14:paraId="4F5649CD" w14:textId="77777777" w:rsidR="00043FA0" w:rsidRPr="006B6961" w:rsidRDefault="00043FA0" w:rsidP="001F15A5">
            <w:pPr>
              <w:bidi/>
            </w:pPr>
            <w:r w:rsidRPr="006D6E4D">
              <w:rPr>
                <w:rtl/>
                <w:lang w:eastAsia="ar"/>
              </w:rPr>
              <w:t>قائمة تدقيق</w:t>
            </w:r>
            <w:r w:rsidRPr="006D6E4D">
              <w:rPr>
                <w:rFonts w:ascii="Times New Roman"/>
                <w:rtl/>
                <w:lang w:eastAsia="ar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5A277F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A0DCC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E04312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579DBF6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3758BE72" w14:textId="77777777" w:rsidTr="001F15A5">
        <w:trPr>
          <w:gridBefore w:val="1"/>
          <w:wBefore w:w="10" w:type="dxa"/>
          <w:trHeight w:val="821"/>
        </w:trPr>
        <w:tc>
          <w:tcPr>
            <w:tcW w:w="810" w:type="dxa"/>
            <w:shd w:val="clear" w:color="auto" w:fill="auto"/>
            <w:noWrap/>
            <w:vAlign w:val="center"/>
          </w:tcPr>
          <w:p w14:paraId="248ABDDC" w14:textId="77777777" w:rsidR="00043FA0" w:rsidRPr="006B6961" w:rsidRDefault="00043FA0" w:rsidP="001F15A5">
            <w:pPr>
              <w:pStyle w:val="TableText"/>
              <w:bidi/>
              <w:jc w:val="center"/>
            </w:pP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2706B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BFAE5B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90D211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D7BD6E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C8AE3FA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210BDE" w14:paraId="1ED07F9A" w14:textId="77777777" w:rsidTr="001F15A5">
        <w:trPr>
          <w:gridBefore w:val="1"/>
          <w:wBefore w:w="10" w:type="dxa"/>
          <w:trHeight w:val="821"/>
        </w:trPr>
        <w:tc>
          <w:tcPr>
            <w:tcW w:w="810" w:type="dxa"/>
            <w:shd w:val="clear" w:color="auto" w:fill="auto"/>
            <w:noWrap/>
            <w:vAlign w:val="center"/>
          </w:tcPr>
          <w:p w14:paraId="628EDFF9" w14:textId="77777777" w:rsidR="00043FA0" w:rsidRPr="006B6961" w:rsidRDefault="00043FA0" w:rsidP="001F15A5">
            <w:pPr>
              <w:pStyle w:val="TableText"/>
              <w:bidi/>
              <w:jc w:val="center"/>
            </w:pP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33504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85A0F6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7CD448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E8C2F9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98C84D3" w14:textId="77777777" w:rsidR="00043FA0" w:rsidRDefault="00043FA0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043FA0" w:rsidRPr="00B62553" w14:paraId="63B2BB10" w14:textId="77777777" w:rsidTr="001F15A5">
        <w:trPr>
          <w:gridBefore w:val="1"/>
          <w:wBefore w:w="10" w:type="dxa"/>
          <w:trHeight w:val="107"/>
        </w:trPr>
        <w:tc>
          <w:tcPr>
            <w:tcW w:w="810" w:type="dxa"/>
            <w:shd w:val="clear" w:color="auto" w:fill="264B5A"/>
            <w:noWrap/>
            <w:vAlign w:val="center"/>
          </w:tcPr>
          <w:p w14:paraId="3FBBEE9E" w14:textId="77777777" w:rsidR="00043FA0" w:rsidRPr="006B6961" w:rsidRDefault="00043FA0" w:rsidP="001F15A5">
            <w:pPr>
              <w:pStyle w:val="TableHeadWhite"/>
              <w:bidi/>
            </w:pPr>
            <w:r w:rsidRPr="006B6961">
              <w:rPr>
                <w:rtl/>
                <w:lang w:eastAsia="ar"/>
              </w:rPr>
              <w:t>الوثيقة</w:t>
            </w:r>
          </w:p>
        </w:tc>
        <w:tc>
          <w:tcPr>
            <w:tcW w:w="3867" w:type="dxa"/>
            <w:gridSpan w:val="2"/>
            <w:shd w:val="clear" w:color="auto" w:fill="264B5A"/>
            <w:vAlign w:val="center"/>
          </w:tcPr>
          <w:p w14:paraId="27BDFBAA" w14:textId="77777777" w:rsidR="00043FA0" w:rsidRPr="006B6961" w:rsidRDefault="00043FA0" w:rsidP="001F15A5">
            <w:pPr>
              <w:pStyle w:val="TableHeadWhite"/>
              <w:bidi/>
            </w:pPr>
            <w:r w:rsidRPr="006B6961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4773" w:type="dxa"/>
            <w:gridSpan w:val="6"/>
            <w:shd w:val="clear" w:color="auto" w:fill="264B5A"/>
            <w:vAlign w:val="center"/>
          </w:tcPr>
          <w:p w14:paraId="3E6C818C" w14:textId="77777777" w:rsidR="00043FA0" w:rsidRPr="006B6961" w:rsidRDefault="00043FA0" w:rsidP="001F15A5">
            <w:pPr>
              <w:pStyle w:val="TableHeadWhite"/>
              <w:bidi/>
            </w:pPr>
            <w:r w:rsidRPr="006B6961">
              <w:rPr>
                <w:rtl/>
                <w:lang w:eastAsia="ar"/>
              </w:rPr>
              <w:t>القرار</w:t>
            </w:r>
          </w:p>
        </w:tc>
      </w:tr>
      <w:tr w:rsidR="00043FA0" w:rsidRPr="00B62553" w14:paraId="7F1F9008" w14:textId="77777777" w:rsidTr="001F15A5">
        <w:trPr>
          <w:gridBefore w:val="1"/>
          <w:wBefore w:w="10" w:type="dxa"/>
          <w:trHeight w:val="302"/>
        </w:trPr>
        <w:tc>
          <w:tcPr>
            <w:tcW w:w="810" w:type="dxa"/>
            <w:shd w:val="clear" w:color="auto" w:fill="auto"/>
            <w:noWrap/>
            <w:vAlign w:val="center"/>
          </w:tcPr>
          <w:p w14:paraId="5ABF4188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14:paraId="7641EDBF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4773" w:type="dxa"/>
            <w:gridSpan w:val="6"/>
            <w:shd w:val="clear" w:color="auto" w:fill="auto"/>
            <w:vAlign w:val="center"/>
          </w:tcPr>
          <w:p w14:paraId="5A4AB571" w14:textId="77777777" w:rsidR="00043FA0" w:rsidRPr="006B6961" w:rsidRDefault="00043FA0" w:rsidP="001F15A5">
            <w:pPr>
              <w:pStyle w:val="TableText"/>
              <w:bidi/>
            </w:pPr>
          </w:p>
        </w:tc>
      </w:tr>
      <w:tr w:rsidR="00043FA0" w:rsidRPr="00B62553" w14:paraId="479679F7" w14:textId="77777777" w:rsidTr="001F15A5">
        <w:trPr>
          <w:gridBefore w:val="1"/>
          <w:wBefore w:w="10" w:type="dxa"/>
          <w:trHeight w:val="302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576E4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0FED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2BDC1" w14:textId="77777777" w:rsidR="00043FA0" w:rsidRPr="006B6961" w:rsidRDefault="00043FA0" w:rsidP="001F15A5">
            <w:pPr>
              <w:pStyle w:val="TableText"/>
              <w:bidi/>
            </w:pPr>
          </w:p>
        </w:tc>
      </w:tr>
      <w:tr w:rsidR="00043FA0" w:rsidRPr="00B62553" w14:paraId="1FA4BB38" w14:textId="77777777" w:rsidTr="001F15A5">
        <w:trPr>
          <w:gridBefore w:val="1"/>
          <w:wBefore w:w="10" w:type="dxa"/>
          <w:trHeight w:val="302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1E54C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69C60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A142D" w14:textId="77777777" w:rsidR="00043FA0" w:rsidRPr="006B6961" w:rsidRDefault="00043FA0" w:rsidP="001F15A5">
            <w:pPr>
              <w:pStyle w:val="TableText"/>
              <w:bidi/>
            </w:pPr>
          </w:p>
        </w:tc>
      </w:tr>
      <w:tr w:rsidR="00043FA0" w:rsidRPr="00B62553" w14:paraId="04113788" w14:textId="77777777" w:rsidTr="001F15A5">
        <w:trPr>
          <w:gridBefore w:val="1"/>
          <w:wBefore w:w="10" w:type="dxa"/>
          <w:trHeight w:val="302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2804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EDEAC" w14:textId="77777777" w:rsidR="00043FA0" w:rsidRPr="006B6961" w:rsidRDefault="00043FA0" w:rsidP="001F15A5">
            <w:pPr>
              <w:pStyle w:val="TableText"/>
              <w:bidi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2F52" w14:textId="77777777" w:rsidR="00043FA0" w:rsidRPr="006B6961" w:rsidRDefault="00043FA0" w:rsidP="001F15A5">
            <w:pPr>
              <w:pStyle w:val="TableText"/>
              <w:bidi/>
            </w:pPr>
          </w:p>
        </w:tc>
      </w:tr>
      <w:tr w:rsidR="00043FA0" w:rsidRPr="00B62553" w14:paraId="1777D72E" w14:textId="77777777" w:rsidTr="001F15A5">
        <w:trPr>
          <w:gridBefore w:val="1"/>
          <w:wBefore w:w="10" w:type="dxa"/>
          <w:trHeight w:val="107"/>
        </w:trPr>
        <w:tc>
          <w:tcPr>
            <w:tcW w:w="46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38C0E9C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 xml:space="preserve">اسم المعدّ </w:t>
            </w:r>
            <w:r w:rsidRPr="006B6961">
              <w:rPr>
                <w:rFonts w:ascii="Times New Roman"/>
                <w:rtl/>
                <w:lang w:eastAsia="ar"/>
              </w:rPr>
              <w:t xml:space="preserve">/ </w:t>
            </w:r>
            <w:r w:rsidRPr="006B6961">
              <w:rPr>
                <w:rtl/>
                <w:lang w:eastAsia="ar"/>
              </w:rPr>
              <w:t>التوقيع والتاريخ</w:t>
            </w:r>
            <w:r w:rsidRPr="006B6961">
              <w:rPr>
                <w:rFonts w:ascii="Times New Roman"/>
                <w:rtl/>
                <w:lang w:eastAsia="ar"/>
              </w:rPr>
              <w:t>:</w:t>
            </w: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1944F9" w14:textId="77777777" w:rsidR="00043FA0" w:rsidRPr="006B6961" w:rsidRDefault="00043FA0" w:rsidP="001F15A5">
            <w:pPr>
              <w:pStyle w:val="TableText"/>
              <w:bidi/>
            </w:pPr>
            <w:r w:rsidRPr="006B6961">
              <w:rPr>
                <w:rtl/>
                <w:lang w:eastAsia="ar"/>
              </w:rPr>
              <w:t>اسم الشخص القائم بالفحص</w:t>
            </w:r>
            <w:r w:rsidRPr="006B6961">
              <w:rPr>
                <w:rFonts w:ascii="Times New Roman"/>
                <w:rtl/>
                <w:lang w:eastAsia="ar"/>
              </w:rPr>
              <w:t>/</w:t>
            </w:r>
            <w:r w:rsidRPr="006B6961">
              <w:rPr>
                <w:rtl/>
                <w:lang w:eastAsia="ar"/>
              </w:rPr>
              <w:t>التوقيع والتاريخ</w:t>
            </w:r>
            <w:r w:rsidRPr="006B6961">
              <w:rPr>
                <w:rFonts w:ascii="Times New Roman"/>
                <w:rtl/>
                <w:lang w:eastAsia="ar"/>
              </w:rPr>
              <w:t>:</w:t>
            </w:r>
          </w:p>
        </w:tc>
      </w:tr>
      <w:tr w:rsidR="00043FA0" w:rsidRPr="00B62553" w14:paraId="00822FFA" w14:textId="77777777" w:rsidTr="001F15A5">
        <w:trPr>
          <w:gridBefore w:val="1"/>
          <w:wBefore w:w="10" w:type="dxa"/>
          <w:trHeight w:val="517"/>
        </w:trPr>
        <w:tc>
          <w:tcPr>
            <w:tcW w:w="4677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B86C791" w14:textId="77777777" w:rsidR="00043FA0" w:rsidRPr="00B62553" w:rsidRDefault="00043FA0" w:rsidP="001F15A5">
            <w:pPr>
              <w:pStyle w:val="TableText"/>
              <w:bidi/>
            </w:pPr>
          </w:p>
        </w:tc>
        <w:tc>
          <w:tcPr>
            <w:tcW w:w="4773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CA2E6EF" w14:textId="77777777" w:rsidR="00043FA0" w:rsidRPr="00B62553" w:rsidRDefault="00043FA0" w:rsidP="001F15A5">
            <w:pPr>
              <w:pStyle w:val="TableText"/>
              <w:bidi/>
            </w:pPr>
          </w:p>
        </w:tc>
      </w:tr>
    </w:tbl>
    <w:p w14:paraId="2C13A681" w14:textId="44B77827" w:rsidR="00B074D7" w:rsidRPr="00793E89" w:rsidRDefault="00B074D7" w:rsidP="00793E89">
      <w:pPr>
        <w:bidi/>
      </w:pPr>
    </w:p>
    <w:sectPr w:rsidR="00B074D7" w:rsidRPr="00793E89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4A04" w14:textId="77777777" w:rsidR="0059405B" w:rsidRDefault="0059405B">
      <w:r>
        <w:separator/>
      </w:r>
    </w:p>
    <w:p w14:paraId="5BF567B9" w14:textId="77777777" w:rsidR="0059405B" w:rsidRDefault="0059405B"/>
  </w:endnote>
  <w:endnote w:type="continuationSeparator" w:id="0">
    <w:p w14:paraId="3B0E84BC" w14:textId="77777777" w:rsidR="0059405B" w:rsidRDefault="0059405B">
      <w:r>
        <w:continuationSeparator/>
      </w:r>
    </w:p>
    <w:p w14:paraId="3706F9D6" w14:textId="77777777" w:rsidR="0059405B" w:rsidRDefault="00594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1C1ADD58" w:rsidR="009210BF" w:rsidRDefault="0059405B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B7AA2">
          <w:rPr>
            <w:rFonts w:ascii="Times New Roman" w:hAnsi="Times New Roman"/>
            <w:sz w:val="16"/>
            <w:szCs w:val="16"/>
          </w:rPr>
          <w:t>EOM-ZM0-TP-000042</w:t>
        </w:r>
        <w:r w:rsidR="00517A22">
          <w:rPr>
            <w:rFonts w:ascii="Times New Roman" w:hAnsi="Times New Roman"/>
            <w:sz w:val="16"/>
            <w:szCs w:val="16"/>
          </w:rPr>
          <w:t>-AR</w:t>
        </w:r>
        <w:r w:rsidR="00CB7AA2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9210BF">
      <w:rPr>
        <w:rFonts w:ascii="Times New Roman"/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9210BF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B7AA2">
      <w:rPr>
        <w:rFonts w:ascii="Times New Roman"/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B7AA2">
      <w:rPr>
        <w:rFonts w:ascii="Times New Roman"/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0D4B" w14:textId="77777777" w:rsidR="0059405B" w:rsidRDefault="0059405B">
      <w:r>
        <w:separator/>
      </w:r>
    </w:p>
    <w:p w14:paraId="5165CAC4" w14:textId="77777777" w:rsidR="0059405B" w:rsidRDefault="0059405B"/>
  </w:footnote>
  <w:footnote w:type="continuationSeparator" w:id="0">
    <w:p w14:paraId="0247CDEA" w14:textId="77777777" w:rsidR="0059405B" w:rsidRDefault="0059405B">
      <w:r>
        <w:continuationSeparator/>
      </w:r>
    </w:p>
    <w:p w14:paraId="17B33DA3" w14:textId="77777777" w:rsidR="0059405B" w:rsidRDefault="005940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3CE4F645" w:rsidR="009210BF" w:rsidRPr="00CB7AA2" w:rsidRDefault="00CB7AA2" w:rsidP="00F411E4">
          <w:pPr>
            <w:pStyle w:val="CPDocTitle"/>
            <w:bidi/>
            <w:rPr>
              <w:rFonts w:ascii="FS Albert Arabic" w:hAnsi="FS Albert Arabic" w:cs="FS Albert Arabic"/>
              <w:kern w:val="32"/>
              <w:sz w:val="24"/>
              <w:szCs w:val="24"/>
              <w:lang w:val="en-GB"/>
            </w:rPr>
          </w:pPr>
          <w:r w:rsidRPr="00CB7AA2">
            <w:rPr>
              <w:rFonts w:ascii="FS Albert Arabic" w:hAnsi="FS Albert Arabic" w:cs="FS Albert Arabic"/>
              <w:b w:val="0"/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1FCD837C" wp14:editId="68EDE976">
                <wp:simplePos x="0" y="0"/>
                <wp:positionH relativeFrom="column">
                  <wp:posOffset>-929005</wp:posOffset>
                </wp:positionH>
                <wp:positionV relativeFrom="paragraph">
                  <wp:posOffset>-218440</wp:posOffset>
                </wp:positionV>
                <wp:extent cx="1332230" cy="582930"/>
                <wp:effectExtent l="0" t="0" r="0" b="0"/>
                <wp:wrapNone/>
                <wp:docPr id="5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23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43FA0" w:rsidRPr="00CB7AA2">
            <w:rPr>
              <w:rFonts w:ascii="FS Albert Arabic" w:hAnsi="FS Albert Arabic" w:cs="FS Albert Arabic"/>
              <w:kern w:val="32"/>
              <w:sz w:val="24"/>
              <w:szCs w:val="24"/>
              <w:rtl/>
              <w:lang w:eastAsia="ar"/>
            </w:rPr>
            <w:t>قائمة التدقيق لمعاينة</w:t>
          </w:r>
          <w:r w:rsidR="00043FA0" w:rsidRPr="00CB7AA2">
            <w:rPr>
              <w:rFonts w:ascii="FS Albert Arabic" w:hAnsi="FS Albert Arabic" w:cs="FS Albert Arabic"/>
              <w:b w:val="0"/>
              <w:kern w:val="32"/>
              <w:sz w:val="24"/>
              <w:szCs w:val="24"/>
              <w:rtl/>
              <w:lang w:eastAsia="ar"/>
            </w:rPr>
            <w:t>/</w:t>
          </w:r>
          <w:r w:rsidR="00043FA0" w:rsidRPr="00CB7AA2">
            <w:rPr>
              <w:rFonts w:ascii="FS Albert Arabic" w:hAnsi="FS Albert Arabic" w:cs="FS Albert Arabic"/>
              <w:kern w:val="32"/>
              <w:sz w:val="24"/>
              <w:szCs w:val="24"/>
              <w:rtl/>
              <w:lang w:eastAsia="ar"/>
            </w:rPr>
            <w:t>صيانة مصارف المياه</w:t>
          </w:r>
        </w:p>
      </w:tc>
    </w:tr>
  </w:tbl>
  <w:p w14:paraId="0FE4F66F" w14:textId="796CEB78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3B72CF"/>
    <w:multiLevelType w:val="hybridMultilevel"/>
    <w:tmpl w:val="E8908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407DB6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plc="9402B018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5094C01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3FA0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5DA3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18C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17A22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05B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5B9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3E89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B7AA2"/>
    <w:rsid w:val="00CC109A"/>
    <w:rsid w:val="00CC1C82"/>
    <w:rsid w:val="00CC2E8F"/>
    <w:rsid w:val="00CC332D"/>
    <w:rsid w:val="00CC438E"/>
    <w:rsid w:val="00CC4870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97081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11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eadWhite">
    <w:name w:val="Table Head White"/>
    <w:basedOn w:val="TableHeading"/>
    <w:link w:val="TableHeadWhiteChar"/>
    <w:qFormat/>
    <w:rsid w:val="00043FA0"/>
    <w:pPr>
      <w:spacing w:before="60" w:after="60"/>
      <w:jc w:val="center"/>
    </w:pPr>
    <w:rPr>
      <w:color w:val="FFFFFF" w:themeColor="background1"/>
    </w:rPr>
  </w:style>
  <w:style w:type="character" w:customStyle="1" w:styleId="TableHeadWhiteChar">
    <w:name w:val="Table Head White Char"/>
    <w:basedOn w:val="TableHeadingChar"/>
    <w:link w:val="TableHeadWhite"/>
    <w:rsid w:val="00043FA0"/>
    <w:rPr>
      <w:rFonts w:ascii="Arial" w:hAnsi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ACE9549E-372C-4F1F-A6F9-8DD60BA5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1644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EOM-ZM0-TP-000042-AR Rev 000</dc:subject>
  <dc:creator>Rivamonte, Leonnito (RMP)</dc:creator>
  <cp:keywords>ᅟ</cp:keywords>
  <cp:lastModifiedBy>جانسيل سالدانا  Jancil Saldhana</cp:lastModifiedBy>
  <cp:revision>35</cp:revision>
  <cp:lastPrinted>2017-10-17T10:11:00Z</cp:lastPrinted>
  <dcterms:created xsi:type="dcterms:W3CDTF">2019-12-16T06:44:00Z</dcterms:created>
  <dcterms:modified xsi:type="dcterms:W3CDTF">2021-12-22T07:23:00Z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